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7A" w:rsidRDefault="002225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257A" w:rsidRDefault="0022257A" w:rsidP="0022257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Источник публикации</w:t>
      </w:r>
    </w:p>
    <w:p w:rsidR="0022257A" w:rsidRDefault="0022257A" w:rsidP="0022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Официальный интернет-портал правовой информации Свердловской области http://www.pravo.gov66.ru, 09.02.2023</w:t>
      </w:r>
    </w:p>
    <w:p w:rsidR="0022257A" w:rsidRDefault="0022257A" w:rsidP="0022257A">
      <w:pPr>
        <w:autoSpaceDE w:val="0"/>
        <w:autoSpaceDN w:val="0"/>
        <w:adjustRightInd w:val="0"/>
        <w:spacing w:before="200" w:after="0" w:line="240" w:lineRule="auto"/>
        <w:jc w:val="lef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Примечание к документу</w:t>
      </w:r>
    </w:p>
    <w:p w:rsidR="0022257A" w:rsidRDefault="0022257A" w:rsidP="0022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Начало действия документа - 17.02.2023.</w:t>
      </w:r>
    </w:p>
    <w:p w:rsidR="0022257A" w:rsidRDefault="0022257A" w:rsidP="0022257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В соответствии с </w:t>
      </w:r>
      <w:hyperlink r:id="rId5" w:history="1">
        <w:r>
          <w:rPr>
            <w:rFonts w:ascii="Times New Roman" w:hAnsi="Times New Roman"/>
            <w:b/>
            <w:bCs/>
            <w:color w:val="0000FF"/>
            <w:sz w:val="20"/>
            <w:szCs w:val="20"/>
            <w:lang w:eastAsia="ru-RU"/>
          </w:rPr>
          <w:t>пунктом 6</w:t>
        </w:r>
      </w:hyperlink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данный документ вступил в силу через 7 дней после официального опубликования (опубликован на Официальном интернет-портале правовой информации Свердловской области http://www.pravo.gov66.ru - 09.02.2023).</w:t>
      </w:r>
    </w:p>
    <w:p w:rsidR="0022257A" w:rsidRDefault="0022257A">
      <w:pPr>
        <w:pStyle w:val="ConsPlusNormal"/>
        <w:outlineLvl w:val="0"/>
      </w:pPr>
      <w:bookmarkStart w:id="0" w:name="_GoBack"/>
      <w:bookmarkEnd w:id="0"/>
    </w:p>
    <w:p w:rsidR="0022257A" w:rsidRDefault="0022257A">
      <w:pPr>
        <w:pStyle w:val="ConsPlusTitle"/>
        <w:jc w:val="center"/>
      </w:pPr>
      <w:r>
        <w:t>РЕГИОНАЛЬНАЯ ЭНЕРГЕТИЧЕСКАЯ КОМИССИЯ СВЕРДЛОВСКОЙ ОБЛАСТИ</w:t>
      </w:r>
    </w:p>
    <w:p w:rsidR="0022257A" w:rsidRDefault="0022257A">
      <w:pPr>
        <w:pStyle w:val="ConsPlusTitle"/>
        <w:jc w:val="center"/>
      </w:pPr>
    </w:p>
    <w:p w:rsidR="0022257A" w:rsidRDefault="0022257A">
      <w:pPr>
        <w:pStyle w:val="ConsPlusTitle"/>
        <w:jc w:val="center"/>
      </w:pPr>
      <w:r>
        <w:t>ПОСТАНОВЛЕНИЕ</w:t>
      </w:r>
    </w:p>
    <w:p w:rsidR="0022257A" w:rsidRDefault="0022257A">
      <w:pPr>
        <w:pStyle w:val="ConsPlusTitle"/>
        <w:jc w:val="center"/>
      </w:pPr>
      <w:r>
        <w:t>от 9 февраля 2023 г. N 6-ПК</w:t>
      </w:r>
    </w:p>
    <w:p w:rsidR="0022257A" w:rsidRDefault="0022257A">
      <w:pPr>
        <w:pStyle w:val="ConsPlusTitle"/>
        <w:jc w:val="center"/>
      </w:pPr>
    </w:p>
    <w:p w:rsidR="0022257A" w:rsidRDefault="0022257A">
      <w:pPr>
        <w:pStyle w:val="ConsPlusTitle"/>
        <w:jc w:val="center"/>
      </w:pPr>
      <w:r>
        <w:t>ОБ УТВЕРЖДЕНИИ ИНДИВИДУАЛЬНОГО ПРЕДЕЛЬНОГО ТАРИФА</w:t>
      </w:r>
    </w:p>
    <w:p w:rsidR="0022257A" w:rsidRDefault="0022257A">
      <w:pPr>
        <w:pStyle w:val="ConsPlusTitle"/>
        <w:jc w:val="center"/>
      </w:pPr>
      <w:r>
        <w:t>НА ПЕРЕВОЗКУ ПАССАЖИРОВ И БАГАЖА АВТОМОБИЛЬНЫМ ТРАНСПОРТОМ</w:t>
      </w:r>
    </w:p>
    <w:p w:rsidR="0022257A" w:rsidRDefault="0022257A">
      <w:pPr>
        <w:pStyle w:val="ConsPlusTitle"/>
        <w:jc w:val="center"/>
      </w:pPr>
      <w:r>
        <w:t>И ГОРОДСКИМ НАЗЕМНЫМ ЭЛЕКТРИЧЕСКИМ ТРАНСПОРТОМ</w:t>
      </w:r>
    </w:p>
    <w:p w:rsidR="0022257A" w:rsidRDefault="0022257A">
      <w:pPr>
        <w:pStyle w:val="ConsPlusTitle"/>
        <w:jc w:val="center"/>
      </w:pPr>
      <w:r>
        <w:t>ПО МУНИЦИПАЛЬНЫМ МАРШРУТАМ РЕГУЛЯРНЫХ ПЕРЕВОЗОК</w:t>
      </w:r>
    </w:p>
    <w:p w:rsidR="0022257A" w:rsidRDefault="0022257A">
      <w:pPr>
        <w:pStyle w:val="ConsPlusTitle"/>
        <w:jc w:val="center"/>
      </w:pPr>
      <w:r>
        <w:t>В ГОРОДСКОМ СООБЩЕНИИ НА ТЕРРИТОРИИ</w:t>
      </w:r>
    </w:p>
    <w:p w:rsidR="0022257A" w:rsidRDefault="0022257A">
      <w:pPr>
        <w:pStyle w:val="ConsPlusTitle"/>
        <w:jc w:val="center"/>
      </w:pPr>
      <w:r>
        <w:t>МУНИЦИПАЛЬНОГО ОБРАЗОВАНИЯ "ГОРОД ЕКАТЕРИНБУРГ"</w:t>
      </w:r>
    </w:p>
    <w:p w:rsidR="0022257A" w:rsidRDefault="0022257A">
      <w:pPr>
        <w:pStyle w:val="ConsPlusNormal"/>
      </w:pPr>
    </w:p>
    <w:p w:rsidR="0022257A" w:rsidRDefault="0022257A">
      <w:pPr>
        <w:pStyle w:val="ConsPlusNormal"/>
        <w:ind w:firstLine="540"/>
        <w:jc w:val="both"/>
      </w:pPr>
      <w:r>
        <w:t xml:space="preserve">В соответствии с Федеральными законами от 8 ноября 2007 года </w:t>
      </w:r>
      <w:hyperlink r:id="rId6">
        <w:r>
          <w:rPr>
            <w:color w:val="0000FF"/>
          </w:rPr>
          <w:t>N 259-ФЗ</w:t>
        </w:r>
      </w:hyperlink>
      <w:r>
        <w:t xml:space="preserve"> "Устав автомобильного транспорта и городского наземного электрического транспорта" и от 13 июля 2015 года </w:t>
      </w:r>
      <w:hyperlink r:id="rId7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9">
        <w:r>
          <w:rPr>
            <w:color w:val="0000FF"/>
          </w:rPr>
          <w:t>Законом</w:t>
        </w:r>
      </w:hyperlink>
      <w:r>
        <w:t xml:space="preserve"> Свердловской области от 21 декабря 2015 года N 160-ОЗ "Об организации транспортного обслуживания населения на территории Свердловской области" и </w:t>
      </w:r>
      <w:hyperlink r:id="rId10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Региональная энергетическая комиссия Свердловской области постановляет:</w:t>
      </w:r>
    </w:p>
    <w:p w:rsidR="0022257A" w:rsidRDefault="0022257A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1. Утвердить индивидуальный предельный тариф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на территории муниципального образования "город Екатеринбург" в размере 33,00 рубля за поездку и за место багажа.</w:t>
      </w:r>
    </w:p>
    <w:p w:rsidR="0022257A" w:rsidRDefault="0022257A">
      <w:pPr>
        <w:pStyle w:val="ConsPlusNormal"/>
        <w:spacing w:before="220"/>
        <w:ind w:firstLine="540"/>
        <w:jc w:val="both"/>
      </w:pPr>
      <w:r>
        <w:t xml:space="preserve">2. На </w:t>
      </w:r>
      <w:hyperlink w:anchor="P14">
        <w:r>
          <w:rPr>
            <w:color w:val="0000FF"/>
          </w:rPr>
          <w:t>тариф</w:t>
        </w:r>
      </w:hyperlink>
      <w:r>
        <w:t xml:space="preserve">, утвержденный пунктом 1 настоящего Постановления, распространяются </w:t>
      </w:r>
      <w:hyperlink r:id="rId11">
        <w:r>
          <w:rPr>
            <w:color w:val="0000FF"/>
          </w:rPr>
          <w:t>разъяснения</w:t>
        </w:r>
      </w:hyperlink>
      <w:r>
        <w:t xml:space="preserve"> по применению тарифов на перевозку пассажиров и багажа автомобильным транспортом и городским наземным электрическим транспортом по муниципальным и межмуниципальным маршрутам регулярных перевозок в городском, пригородном и междугородном сообщении, утвержденные Постановлением Региональной энергетической комиссии Свердловской области от 04.05.2022 N 36-ПК "Об утверждении предельных тарифов на перевозку пассажиров и багажа автомобильным транспортом и городским наземным электрическим транспортом по муниципальным и межмуниципальным маршрутам регулярных перевозок на территории Свердловской области".</w:t>
      </w:r>
    </w:p>
    <w:p w:rsidR="0022257A" w:rsidRDefault="0022257A">
      <w:pPr>
        <w:pStyle w:val="ConsPlusNormal"/>
        <w:spacing w:before="220"/>
        <w:ind w:firstLine="540"/>
        <w:jc w:val="both"/>
      </w:pPr>
      <w:r>
        <w:t xml:space="preserve">3. </w:t>
      </w:r>
      <w:hyperlink w:anchor="P14">
        <w:r>
          <w:rPr>
            <w:color w:val="0000FF"/>
          </w:rPr>
          <w:t>Тариф</w:t>
        </w:r>
      </w:hyperlink>
      <w:r>
        <w:t>, утвержденный пунктом 1 настоящего Постановления, является предельным максимальным и может понижаться перевозчиками самостоятельно исходя из экономической целесообразности.</w:t>
      </w:r>
    </w:p>
    <w:p w:rsidR="0022257A" w:rsidRDefault="0022257A">
      <w:pPr>
        <w:pStyle w:val="ConsPlusNormal"/>
        <w:spacing w:before="220"/>
        <w:ind w:firstLine="540"/>
        <w:jc w:val="both"/>
      </w:pPr>
      <w:r>
        <w:lastRenderedPageBreak/>
        <w:t xml:space="preserve">4.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Региональной энергетической комиссии Свердловской от 31.01.2022 N 8-ПК "Об утверждении индивидуального предельного тарифа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на территории муниципального образования "город Екатеринбург" ("Официальный интернет-портал правовой информации Свердловской области" (www.pravo.gov66.ru), 2022, 31 января, N 33476) с изменениями, внесенными </w:t>
      </w:r>
      <w:hyperlink r:id="rId13">
        <w:r>
          <w:rPr>
            <w:color w:val="0000FF"/>
          </w:rPr>
          <w:t>Постановлением</w:t>
        </w:r>
      </w:hyperlink>
      <w:r>
        <w:t xml:space="preserve"> Региональной энергетической комиссии Свердловской области от 18.05.2022 N 44-ПК.</w:t>
      </w:r>
    </w:p>
    <w:p w:rsidR="0022257A" w:rsidRDefault="0022257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22257A" w:rsidRDefault="0022257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7 дней после его официального опубликования.</w:t>
      </w:r>
    </w:p>
    <w:p w:rsidR="0022257A" w:rsidRDefault="0022257A">
      <w:pPr>
        <w:pStyle w:val="ConsPlusNormal"/>
        <w:spacing w:before="220"/>
        <w:ind w:firstLine="540"/>
        <w:jc w:val="both"/>
      </w:pPr>
      <w:r>
        <w:t>7.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22257A" w:rsidRDefault="0022257A">
      <w:pPr>
        <w:pStyle w:val="ConsPlusNormal"/>
      </w:pPr>
    </w:p>
    <w:p w:rsidR="0022257A" w:rsidRDefault="0022257A">
      <w:pPr>
        <w:pStyle w:val="ConsPlusNormal"/>
        <w:jc w:val="right"/>
      </w:pPr>
      <w:r>
        <w:t>Исполняющий обязанности председателя</w:t>
      </w:r>
    </w:p>
    <w:p w:rsidR="0022257A" w:rsidRDefault="0022257A">
      <w:pPr>
        <w:pStyle w:val="ConsPlusNormal"/>
        <w:jc w:val="right"/>
      </w:pPr>
      <w:r>
        <w:t>Региональной энергетической комиссии</w:t>
      </w:r>
    </w:p>
    <w:p w:rsidR="0022257A" w:rsidRDefault="0022257A">
      <w:pPr>
        <w:pStyle w:val="ConsPlusNormal"/>
        <w:jc w:val="right"/>
      </w:pPr>
      <w:r>
        <w:t>Свердловской области</w:t>
      </w:r>
    </w:p>
    <w:p w:rsidR="0022257A" w:rsidRDefault="0022257A">
      <w:pPr>
        <w:pStyle w:val="ConsPlusNormal"/>
        <w:jc w:val="right"/>
      </w:pPr>
      <w:r>
        <w:t>В.В.ГРИШАНОВ</w:t>
      </w:r>
    </w:p>
    <w:p w:rsidR="0022257A" w:rsidRDefault="0022257A">
      <w:pPr>
        <w:pStyle w:val="ConsPlusNormal"/>
      </w:pPr>
    </w:p>
    <w:p w:rsidR="0022257A" w:rsidRDefault="0022257A">
      <w:pPr>
        <w:pStyle w:val="ConsPlusNormal"/>
      </w:pPr>
    </w:p>
    <w:p w:rsidR="0022257A" w:rsidRDefault="002225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15" w:rsidRDefault="00222515"/>
    <w:sectPr w:rsidR="00222515" w:rsidSect="00195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7A"/>
    <w:rsid w:val="00001F56"/>
    <w:rsid w:val="00071678"/>
    <w:rsid w:val="001A5777"/>
    <w:rsid w:val="00222515"/>
    <w:rsid w:val="0022257A"/>
    <w:rsid w:val="002225F2"/>
    <w:rsid w:val="00234412"/>
    <w:rsid w:val="00237AF5"/>
    <w:rsid w:val="002F50AA"/>
    <w:rsid w:val="00B74B8C"/>
    <w:rsid w:val="00B95190"/>
    <w:rsid w:val="00E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8D26F-9666-4DAC-B10D-9215A3C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56"/>
    <w:rPr>
      <w:sz w:val="22"/>
      <w:szCs w:val="22"/>
      <w:lang w:eastAsia="en-US"/>
    </w:rPr>
  </w:style>
  <w:style w:type="paragraph" w:customStyle="1" w:styleId="ConsPlusNormal">
    <w:name w:val="ConsPlusNormal"/>
    <w:rsid w:val="0022257A"/>
    <w:pPr>
      <w:widowControl w:val="0"/>
      <w:autoSpaceDE w:val="0"/>
      <w:autoSpaceDN w:val="0"/>
      <w:jc w:val="left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22257A"/>
    <w:pPr>
      <w:widowControl w:val="0"/>
      <w:autoSpaceDE w:val="0"/>
      <w:autoSpaceDN w:val="0"/>
      <w:jc w:val="left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22257A"/>
    <w:pPr>
      <w:widowControl w:val="0"/>
      <w:autoSpaceDE w:val="0"/>
      <w:autoSpaceDN w:val="0"/>
      <w:jc w:val="left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463&amp;dst=17" TargetMode="External"/><Relationship Id="rId13" Type="http://schemas.openxmlformats.org/officeDocument/2006/relationships/hyperlink" Target="https://login.consultant.ru/link/?req=doc&amp;base=RLAW071&amp;n=329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6280" TargetMode="External"/><Relationship Id="rId12" Type="http://schemas.openxmlformats.org/officeDocument/2006/relationships/hyperlink" Target="https://login.consultant.ru/link/?req=doc&amp;base=RLAW071&amp;n=329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85" TargetMode="External"/><Relationship Id="rId11" Type="http://schemas.openxmlformats.org/officeDocument/2006/relationships/hyperlink" Target="https://login.consultant.ru/link/?req=doc&amp;base=RLAW071&amp;n=328365&amp;dst=100042" TargetMode="External"/><Relationship Id="rId5" Type="http://schemas.openxmlformats.org/officeDocument/2006/relationships/hyperlink" Target="https://login.consultant.ru/link/?req=doc&amp;base=RLAW071&amp;n=345888&amp;dst=1000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08456&amp;dst=1005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331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Ушкова Татьяна Владимировна</dc:creator>
  <cp:keywords/>
  <dc:description/>
  <cp:lastModifiedBy>Ушкова Татьяна Владимировна</cp:lastModifiedBy>
  <cp:revision>1</cp:revision>
  <dcterms:created xsi:type="dcterms:W3CDTF">2023-02-13T06:43:00Z</dcterms:created>
  <dcterms:modified xsi:type="dcterms:W3CDTF">2023-02-13T06:44:00Z</dcterms:modified>
</cp:coreProperties>
</file>