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51" w:rsidRDefault="00B217E0">
      <w:pPr>
        <w:pStyle w:val="ConsPlusNormal"/>
      </w:pPr>
      <w:bookmarkStart w:id="0" w:name="_GoBack"/>
      <w:bookmarkEnd w:id="0"/>
      <w:r>
        <w:rPr>
          <w:rFonts w:ascii="Tahoma" w:eastAsia="Tahoma" w:hAnsi="Tahoma" w:cs="Tahoma"/>
          <w:sz w:val="20"/>
          <w:szCs w:val="20"/>
        </w:rPr>
        <w:t xml:space="preserve">Документ предоставлен </w:t>
      </w:r>
      <w:hyperlink r:id="rId6" w:history="1">
        <w:r>
          <w:rPr>
            <w:rFonts w:ascii="Tahoma" w:eastAsia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:rsidR="00B70351" w:rsidRDefault="00B70351">
      <w:pPr>
        <w:pStyle w:val="ConsPlusNormal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70351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351" w:rsidRDefault="00B217E0">
            <w:pPr>
              <w:pStyle w:val="ConsPlusNormal"/>
            </w:pPr>
            <w:r>
              <w:t>3 июня 2022 года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351" w:rsidRDefault="00B217E0">
            <w:pPr>
              <w:pStyle w:val="ConsPlusNormal"/>
              <w:jc w:val="right"/>
            </w:pPr>
            <w:r>
              <w:t>N 271-УГ</w:t>
            </w:r>
          </w:p>
        </w:tc>
      </w:tr>
    </w:tbl>
    <w:p w:rsidR="00B70351" w:rsidRDefault="00B70351">
      <w:pPr>
        <w:pStyle w:val="ConsPlus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00" w:after="100"/>
        <w:jc w:val="both"/>
      </w:pPr>
    </w:p>
    <w:p w:rsidR="00B70351" w:rsidRDefault="00B70351">
      <w:pPr>
        <w:pStyle w:val="ConsPlusNormal"/>
      </w:pPr>
    </w:p>
    <w:p w:rsidR="00B70351" w:rsidRDefault="00B217E0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B70351" w:rsidRDefault="00B70351">
      <w:pPr>
        <w:pStyle w:val="ConsPlusNormal"/>
        <w:jc w:val="center"/>
        <w:rPr>
          <w:b/>
          <w:bCs/>
        </w:rPr>
      </w:pPr>
    </w:p>
    <w:p w:rsidR="00B70351" w:rsidRDefault="00B217E0">
      <w:pPr>
        <w:pStyle w:val="ConsPlusNormal"/>
        <w:jc w:val="center"/>
        <w:rPr>
          <w:b/>
          <w:bCs/>
        </w:rPr>
      </w:pPr>
      <w:r>
        <w:rPr>
          <w:b/>
          <w:bCs/>
        </w:rPr>
        <w:t>ГУБЕРНАТОРА СВЕРДЛОВСКОЙ ОБЛАСТИ</w:t>
      </w:r>
    </w:p>
    <w:p w:rsidR="00B70351" w:rsidRDefault="00B70351">
      <w:pPr>
        <w:pStyle w:val="ConsPlusNormal"/>
        <w:jc w:val="center"/>
        <w:rPr>
          <w:b/>
          <w:bCs/>
        </w:rPr>
      </w:pPr>
    </w:p>
    <w:p w:rsidR="00B70351" w:rsidRDefault="00B217E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ВНЕСЕНИИ ИЗМЕНЕНИЙ В УКАЗ </w:t>
      </w:r>
      <w:r>
        <w:rPr>
          <w:b/>
          <w:bCs/>
        </w:rPr>
        <w:t>ГУБЕРНАТОРА СВЕРДЛОВСКОЙ ОБЛАСТИ</w:t>
      </w:r>
    </w:p>
    <w:p w:rsidR="00B70351" w:rsidRDefault="00B217E0">
      <w:pPr>
        <w:pStyle w:val="ConsPlusNormal"/>
        <w:jc w:val="center"/>
        <w:rPr>
          <w:b/>
          <w:bCs/>
        </w:rPr>
      </w:pPr>
      <w:r>
        <w:rPr>
          <w:b/>
          <w:bCs/>
        </w:rPr>
        <w:t>ОТ 18.03.2020 N 100-УГ "О ВВЕДЕНИИ НА ТЕРРИТОРИИ</w:t>
      </w:r>
    </w:p>
    <w:p w:rsidR="00B70351" w:rsidRDefault="00B217E0">
      <w:pPr>
        <w:pStyle w:val="ConsPlusNormal"/>
        <w:jc w:val="center"/>
        <w:rPr>
          <w:b/>
          <w:bCs/>
        </w:rPr>
      </w:pPr>
      <w:r>
        <w:rPr>
          <w:b/>
          <w:bCs/>
        </w:rPr>
        <w:t>СВЕРДЛОВСКОЙ ОБЛАСТИ РЕЖИМА ПОВЫШЕННОЙ ГОТОВНОСТИ</w:t>
      </w:r>
    </w:p>
    <w:p w:rsidR="00B70351" w:rsidRDefault="00B217E0">
      <w:pPr>
        <w:pStyle w:val="ConsPlusNormal"/>
        <w:jc w:val="center"/>
        <w:rPr>
          <w:b/>
          <w:bCs/>
        </w:rPr>
      </w:pPr>
      <w:r>
        <w:rPr>
          <w:b/>
          <w:bCs/>
        </w:rPr>
        <w:t>И ПРИНЯТИИ ДОПОЛНИТЕЛЬНЫХ МЕР ПО ЗАЩИТЕ НАСЕЛЕНИЯ</w:t>
      </w:r>
    </w:p>
    <w:p w:rsidR="00B70351" w:rsidRDefault="00B217E0">
      <w:pPr>
        <w:pStyle w:val="ConsPlusNormal"/>
        <w:jc w:val="center"/>
        <w:rPr>
          <w:b/>
          <w:bCs/>
        </w:rPr>
      </w:pPr>
      <w:r>
        <w:rPr>
          <w:b/>
          <w:bCs/>
        </w:rPr>
        <w:t>ОТ НОВОЙ КОРОНАВИРУСНОЙ ИНФЕКЦИИ (2019-NCOV)"</w:t>
      </w:r>
    </w:p>
    <w:p w:rsidR="00B70351" w:rsidRDefault="00B70351">
      <w:pPr>
        <w:pStyle w:val="ConsPlusNormal"/>
      </w:pPr>
    </w:p>
    <w:p w:rsidR="00B70351" w:rsidRDefault="00B217E0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</w:t>
      </w:r>
      <w:r>
        <w:t>области" постановляю:</w:t>
      </w:r>
    </w:p>
    <w:p w:rsidR="00B70351" w:rsidRDefault="00B217E0">
      <w:pPr>
        <w:pStyle w:val="ConsPlusNormal"/>
        <w:spacing w:before="24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18.03.2020 N 100-УГ "О введении</w:t>
      </w:r>
      <w:r>
        <w:t xml:space="preserve">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(2019-nCoV)" ("Официальный интернет-портал правовой </w:t>
      </w:r>
      <w:r>
        <w:lastRenderedPageBreak/>
        <w:t>информации Свердловской области" (www.pravo.gov66.ru), 2</w:t>
      </w:r>
      <w:r>
        <w:t>020, 18 марта, N 24990) с изменениями, внесенными Указами Губернатора Свердловской области от 10.03.2022 N 128-УГ и от 29.04.2022 N 215-УГ, следующие изменения:</w:t>
      </w:r>
    </w:p>
    <w:p w:rsidR="00B70351" w:rsidRDefault="00B217E0">
      <w:pPr>
        <w:pStyle w:val="ConsPlusNormal"/>
        <w:spacing w:before="24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пункт 2</w:t>
        </w:r>
      </w:hyperlink>
      <w:r>
        <w:t xml:space="preserve"> и </w:t>
      </w:r>
      <w:hyperlink r:id="rId10" w:history="1">
        <w:r>
          <w:rPr>
            <w:color w:val="0000FF"/>
          </w:rPr>
          <w:t>подпункты 4</w:t>
        </w:r>
      </w:hyperlink>
      <w:r>
        <w:t xml:space="preserve"> и </w:t>
      </w:r>
      <w:hyperlink r:id="rId11" w:history="1">
        <w:r>
          <w:rPr>
            <w:color w:val="0000FF"/>
          </w:rPr>
          <w:t>5 части первой пункта 4</w:t>
        </w:r>
      </w:hyperlink>
      <w:r>
        <w:t xml:space="preserve"> признать утратившими силу;</w:t>
      </w:r>
    </w:p>
    <w:p w:rsidR="00B70351" w:rsidRDefault="00B217E0">
      <w:pPr>
        <w:pStyle w:val="ConsPlusNormal"/>
        <w:spacing w:before="240"/>
        <w:ind w:firstLine="540"/>
        <w:jc w:val="both"/>
      </w:pPr>
      <w:r>
        <w:t xml:space="preserve">2) в </w:t>
      </w:r>
      <w:hyperlink r:id="rId12" w:history="1">
        <w:r>
          <w:rPr>
            <w:color w:val="0000FF"/>
          </w:rPr>
          <w:t>подпункте 1 части первой пункта 4</w:t>
        </w:r>
      </w:hyperlink>
      <w:r>
        <w:t xml:space="preserve"> слова ", в том числе в части обеспечения работников индиви</w:t>
      </w:r>
      <w:r>
        <w:t>дуальными средствами защиты дыхательных путей и дезинфицирующими средствами, кожными антисептиками" исключить.</w:t>
      </w:r>
    </w:p>
    <w:p w:rsidR="00B70351" w:rsidRDefault="00B217E0">
      <w:pPr>
        <w:pStyle w:val="ConsPlusNormal"/>
        <w:spacing w:before="240"/>
        <w:ind w:firstLine="540"/>
        <w:jc w:val="both"/>
      </w:pPr>
      <w:r>
        <w:t>2. Настоящий Указ вступает в силу на следующий день после его официального опубликования.</w:t>
      </w:r>
    </w:p>
    <w:p w:rsidR="00B70351" w:rsidRDefault="00B217E0">
      <w:pPr>
        <w:pStyle w:val="ConsPlusNormal"/>
        <w:spacing w:before="240"/>
        <w:ind w:firstLine="540"/>
        <w:jc w:val="both"/>
      </w:pPr>
      <w:r>
        <w:t>3. Настоящий Указ опубликовать на "Официальном интернет</w:t>
      </w:r>
      <w:r>
        <w:t>-портале правовой информации Свердловской области" (www.pravo.gov66.ru).</w:t>
      </w:r>
    </w:p>
    <w:p w:rsidR="00B70351" w:rsidRDefault="00B70351">
      <w:pPr>
        <w:pStyle w:val="ConsPlusNormal"/>
      </w:pPr>
    </w:p>
    <w:p w:rsidR="00B70351" w:rsidRDefault="00B217E0">
      <w:pPr>
        <w:pStyle w:val="ConsPlusNormal"/>
        <w:jc w:val="right"/>
      </w:pPr>
      <w:r>
        <w:t>Губернатор</w:t>
      </w:r>
    </w:p>
    <w:p w:rsidR="00B70351" w:rsidRDefault="00B217E0">
      <w:pPr>
        <w:pStyle w:val="ConsPlusNormal"/>
        <w:jc w:val="right"/>
      </w:pPr>
      <w:r>
        <w:t>Свердловской области</w:t>
      </w:r>
    </w:p>
    <w:p w:rsidR="00B70351" w:rsidRDefault="00B217E0">
      <w:pPr>
        <w:pStyle w:val="ConsPlusNormal"/>
        <w:jc w:val="right"/>
      </w:pPr>
      <w:r>
        <w:t>Е.В.КУЙВАШЕВ</w:t>
      </w:r>
    </w:p>
    <w:p w:rsidR="00B70351" w:rsidRDefault="00B217E0">
      <w:pPr>
        <w:pStyle w:val="ConsPlusNormal"/>
      </w:pPr>
      <w:r>
        <w:t>г. Екатеринбург</w:t>
      </w:r>
    </w:p>
    <w:p w:rsidR="00B70351" w:rsidRDefault="00B217E0">
      <w:pPr>
        <w:pStyle w:val="ConsPlusNormal"/>
        <w:spacing w:before="240"/>
      </w:pPr>
      <w:r>
        <w:t>3 июня 2022 года</w:t>
      </w:r>
    </w:p>
    <w:p w:rsidR="00B70351" w:rsidRDefault="00B217E0">
      <w:pPr>
        <w:pStyle w:val="ConsPlusNormal"/>
        <w:spacing w:before="240"/>
      </w:pPr>
      <w:r>
        <w:t>N 271-УГ</w:t>
      </w:r>
    </w:p>
    <w:p w:rsidR="00B70351" w:rsidRDefault="00B70351">
      <w:pPr>
        <w:pStyle w:val="ConsPlusNormal"/>
      </w:pPr>
    </w:p>
    <w:p w:rsidR="00B70351" w:rsidRDefault="00B70351">
      <w:pPr>
        <w:pStyle w:val="ConsPlusNormal"/>
      </w:pPr>
    </w:p>
    <w:p w:rsidR="00B70351" w:rsidRDefault="00B70351">
      <w:pPr>
        <w:pStyle w:val="ConsPlus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00" w:after="100"/>
        <w:jc w:val="both"/>
      </w:pPr>
    </w:p>
    <w:p w:rsidR="00B70351" w:rsidRDefault="00B70351">
      <w:pPr>
        <w:pStyle w:val="Standard"/>
      </w:pPr>
    </w:p>
    <w:sectPr w:rsidR="00B7035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E0" w:rsidRDefault="00B217E0">
      <w:r>
        <w:separator/>
      </w:r>
    </w:p>
  </w:endnote>
  <w:endnote w:type="continuationSeparator" w:id="0">
    <w:p w:rsidR="00B217E0" w:rsidRDefault="00B2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E0" w:rsidRDefault="00B217E0">
      <w:r>
        <w:rPr>
          <w:color w:val="000000"/>
        </w:rPr>
        <w:separator/>
      </w:r>
    </w:p>
  </w:footnote>
  <w:footnote w:type="continuationSeparator" w:id="0">
    <w:p w:rsidR="00B217E0" w:rsidRDefault="00B21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70351"/>
    <w:rsid w:val="00A52B5C"/>
    <w:rsid w:val="00B217E0"/>
    <w:rsid w:val="00B7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A2BF0CD-B9A5-42CE-A33B-40BD560C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Arial" w:hAnsi="Arial" w:cs="Arial"/>
    </w:rPr>
  </w:style>
  <w:style w:type="paragraph" w:customStyle="1" w:styleId="ConsPlusNonformat">
    <w:name w:val="ConsPlusNonformat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ConsPlusNormal"/>
    <w:pPr>
      <w:autoSpaceDE w:val="0"/>
    </w:pPr>
    <w:rPr>
      <w:rFonts w:ascii="Arial" w:eastAsia="Arial" w:hAnsi="Arial" w:cs="Arial"/>
      <w:b/>
      <w:bCs/>
    </w:rPr>
  </w:style>
  <w:style w:type="paragraph" w:customStyle="1" w:styleId="ConsPlusCell">
    <w:name w:val="ConsPlusCell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DocList">
    <w:name w:val="ConsPlusDocList"/>
    <w:next w:val="ConsPlusNormal"/>
    <w:pPr>
      <w:autoSpaceDE w:val="0"/>
    </w:pPr>
    <w:rPr>
      <w:rFonts w:ascii="Courier New" w:eastAsia="Courier New" w:hAnsi="Courier New" w:cs="Courier New"/>
    </w:rPr>
  </w:style>
  <w:style w:type="paragraph" w:customStyle="1" w:styleId="ConsPlusTitlePage">
    <w:name w:val="ConsPlusTitlePage"/>
    <w:next w:val="ConsPlusNormal"/>
    <w:pPr>
      <w:autoSpaceDE w:val="0"/>
    </w:pPr>
    <w:rPr>
      <w:rFonts w:ascii="Tahoma" w:eastAsia="Tahoma" w:hAnsi="Tahoma" w:cs="Tahoma"/>
    </w:rPr>
  </w:style>
  <w:style w:type="paragraph" w:customStyle="1" w:styleId="ConsPlusJurTerm">
    <w:name w:val="ConsPlusJurTerm"/>
    <w:next w:val="ConsPlusNormal"/>
    <w:pPr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TextList">
    <w:name w:val="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WW-ConsPlusTextList">
    <w:name w:val="WW-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ED51A5210E022B30AB75989AB48649672A5C467574DB1FBE137308C89472B3C3D0AA172E24BC458312FC5E4A08FF10EX763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BED51A5210E022B30AB75989AB48649672A5C4675749B0F9E237308C89472B3C3D0AA160E213C8583338C0E4B5D9A04824554CAFAE3545B5F0BDBFX561L" TargetMode="External"/><Relationship Id="rId12" Type="http://schemas.openxmlformats.org/officeDocument/2006/relationships/hyperlink" Target="consultantplus://offline/ref=99BED51A5210E022B30AB75989AB48649672A5C467574DB1FBE137308C89472B3C3D0AA160E213C8583237C1E4B5D9A04824554CAFAE3545B5F0BDBFX56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" TargetMode="External"/><Relationship Id="rId11" Type="http://schemas.openxmlformats.org/officeDocument/2006/relationships/hyperlink" Target="consultantplus://offline/ref=99BED51A5210E022B30AB75989AB48649672A5C467574DB1FBE137308C89472B3C3D0AA160E213C8583237C0E2B5D9A04824554CAFAE3545B5F0BDBFX561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9BED51A5210E022B30AB75989AB48649672A5C467574DB1FBE137308C89472B3C3D0AA160E213C8583237C1EBB5D9A04824554CAFAE3545B5F0BDBFX561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9BED51A5210E022B30AB75989AB48649672A5C467574DB1FBE137308C89472B3C3D0AA160E213C8583237C6EBB5D9A04824554CAFAE3545B5F0BDBFX56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Ларионова Юлия Валерьевна</cp:lastModifiedBy>
  <cp:revision>2</cp:revision>
  <dcterms:created xsi:type="dcterms:W3CDTF">2022-06-03T12:22:00Z</dcterms:created>
  <dcterms:modified xsi:type="dcterms:W3CDTF">2022-06-03T12:22:00Z</dcterms:modified>
</cp:coreProperties>
</file>