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24" w:rsidRDefault="00653E24" w:rsidP="00653E24">
      <w:pPr>
        <w:autoSpaceDE w:val="0"/>
        <w:autoSpaceDN w:val="0"/>
        <w:adjustRightInd w:val="0"/>
        <w:spacing w:after="0" w:line="240" w:lineRule="auto"/>
        <w:rPr>
          <w:rFonts w:ascii="Arial" w:hAnsi="Arial" w:cs="Arial"/>
          <w:sz w:val="20"/>
          <w:szCs w:val="20"/>
        </w:rPr>
      </w:pPr>
      <w:r>
        <w:rPr>
          <w:rFonts w:ascii="Arial" w:hAnsi="Arial" w:cs="Arial"/>
          <w:b/>
          <w:bCs/>
          <w:sz w:val="20"/>
          <w:szCs w:val="20"/>
        </w:rPr>
        <w:t>Источник публикации</w:t>
      </w:r>
    </w:p>
    <w:p w:rsidR="00653E24" w:rsidRDefault="00653E24" w:rsidP="00653E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 опубликован не был</w:t>
      </w:r>
    </w:p>
    <w:p w:rsidR="00653E24" w:rsidRDefault="00653E24" w:rsidP="00653E24">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Примечание к документу</w:t>
      </w:r>
    </w:p>
    <w:p w:rsidR="00653E24" w:rsidRDefault="00653E24" w:rsidP="00653E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соответствии со </w:t>
      </w:r>
      <w:hyperlink r:id="rId4" w:history="1">
        <w:r>
          <w:rPr>
            <w:rFonts w:ascii="Arial" w:hAnsi="Arial" w:cs="Arial"/>
            <w:color w:val="0000FF"/>
            <w:sz w:val="20"/>
            <w:szCs w:val="20"/>
          </w:rPr>
          <w:t>ст. 8</w:t>
        </w:r>
      </w:hyperlink>
      <w:r>
        <w:rPr>
          <w:rFonts w:ascii="Arial" w:hAnsi="Arial" w:cs="Arial"/>
          <w:sz w:val="20"/>
          <w:szCs w:val="20"/>
        </w:rPr>
        <w:t xml:space="preserve"> данный документ вступает в силу через десять дней после официального опубликования.</w:t>
      </w:r>
    </w:p>
    <w:p w:rsidR="00653E24" w:rsidRDefault="00653E24">
      <w:pPr>
        <w:pStyle w:val="ConsPlusTitlePage"/>
      </w:pPr>
    </w:p>
    <w:p w:rsidR="00653E24" w:rsidRDefault="00653E2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53E24" w:rsidRDefault="00653E2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3E24">
        <w:tc>
          <w:tcPr>
            <w:tcW w:w="4677" w:type="dxa"/>
            <w:tcBorders>
              <w:top w:val="nil"/>
              <w:left w:val="nil"/>
              <w:bottom w:val="nil"/>
              <w:right w:val="nil"/>
            </w:tcBorders>
          </w:tcPr>
          <w:p w:rsidR="00653E24" w:rsidRDefault="00653E24">
            <w:pPr>
              <w:pStyle w:val="ConsPlusNormal"/>
            </w:pPr>
            <w:r>
              <w:t>19 марта 2021 года</w:t>
            </w:r>
          </w:p>
        </w:tc>
        <w:tc>
          <w:tcPr>
            <w:tcW w:w="4677" w:type="dxa"/>
            <w:tcBorders>
              <w:top w:val="nil"/>
              <w:left w:val="nil"/>
              <w:bottom w:val="nil"/>
              <w:right w:val="nil"/>
            </w:tcBorders>
          </w:tcPr>
          <w:p w:rsidR="00653E24" w:rsidRDefault="00653E24">
            <w:pPr>
              <w:pStyle w:val="ConsPlusNormal"/>
              <w:jc w:val="right"/>
            </w:pPr>
            <w:r>
              <w:t>N 19-ОЗ</w:t>
            </w:r>
          </w:p>
        </w:tc>
      </w:tr>
    </w:tbl>
    <w:p w:rsidR="00653E24" w:rsidRDefault="00653E24">
      <w:pPr>
        <w:pStyle w:val="ConsPlusNormal"/>
        <w:pBdr>
          <w:top w:val="single" w:sz="6" w:space="0" w:color="auto"/>
        </w:pBdr>
        <w:spacing w:before="100" w:after="100"/>
        <w:jc w:val="both"/>
        <w:rPr>
          <w:sz w:val="2"/>
          <w:szCs w:val="2"/>
        </w:rPr>
      </w:pPr>
    </w:p>
    <w:p w:rsidR="00653E24" w:rsidRDefault="00653E24">
      <w:pPr>
        <w:pStyle w:val="ConsPlusNormal"/>
      </w:pPr>
    </w:p>
    <w:p w:rsidR="00653E24" w:rsidRDefault="00653E24">
      <w:pPr>
        <w:pStyle w:val="ConsPlusTitle"/>
        <w:jc w:val="center"/>
      </w:pPr>
      <w:r>
        <w:t>ЗАКОН</w:t>
      </w:r>
    </w:p>
    <w:p w:rsidR="00653E24" w:rsidRDefault="00653E24">
      <w:pPr>
        <w:pStyle w:val="ConsPlusTitle"/>
        <w:jc w:val="center"/>
      </w:pPr>
    </w:p>
    <w:p w:rsidR="00653E24" w:rsidRDefault="00653E24">
      <w:pPr>
        <w:pStyle w:val="ConsPlusTitle"/>
        <w:jc w:val="center"/>
      </w:pPr>
      <w:r>
        <w:t>СВЕРДЛОВСКОЙ ОБЛАСТИ</w:t>
      </w:r>
    </w:p>
    <w:p w:rsidR="00653E24" w:rsidRDefault="00653E24">
      <w:pPr>
        <w:pStyle w:val="ConsPlusTitle"/>
        <w:jc w:val="center"/>
      </w:pPr>
    </w:p>
    <w:p w:rsidR="00653E24" w:rsidRDefault="00653E24">
      <w:pPr>
        <w:pStyle w:val="ConsPlusTitle"/>
        <w:jc w:val="center"/>
      </w:pPr>
      <w:r>
        <w:t>О РЕГУЛИРОВАНИИ ОТДЕЛЬНЫХ ОТНОШЕНИЙ В СФЕРЕ</w:t>
      </w:r>
    </w:p>
    <w:p w:rsidR="00653E24" w:rsidRDefault="00653E24">
      <w:pPr>
        <w:pStyle w:val="ConsPlusTitle"/>
        <w:jc w:val="center"/>
      </w:pPr>
      <w:r>
        <w:t>КОМПЛЕКСНОГО РАЗВИТИЯ ТЕРРИТОРИЙ В СВЕРДЛОВСКОЙ ОБЛАСТИ</w:t>
      </w:r>
    </w:p>
    <w:p w:rsidR="00653E24" w:rsidRDefault="00653E24">
      <w:pPr>
        <w:pStyle w:val="ConsPlusNormal"/>
      </w:pPr>
    </w:p>
    <w:p w:rsidR="00653E24" w:rsidRDefault="00653E24">
      <w:pPr>
        <w:pStyle w:val="ConsPlusNormal"/>
        <w:jc w:val="right"/>
      </w:pPr>
      <w:r>
        <w:t>Принят</w:t>
      </w:r>
    </w:p>
    <w:p w:rsidR="00653E24" w:rsidRDefault="00653E24">
      <w:pPr>
        <w:pStyle w:val="ConsPlusNormal"/>
        <w:jc w:val="right"/>
      </w:pPr>
      <w:r>
        <w:t>Законодательным Собранием</w:t>
      </w:r>
    </w:p>
    <w:p w:rsidR="00653E24" w:rsidRDefault="00653E24">
      <w:pPr>
        <w:pStyle w:val="ConsPlusNormal"/>
        <w:jc w:val="right"/>
      </w:pPr>
      <w:r>
        <w:t>Свердловской области</w:t>
      </w:r>
    </w:p>
    <w:p w:rsidR="00653E24" w:rsidRDefault="00653E24">
      <w:pPr>
        <w:pStyle w:val="ConsPlusNormal"/>
        <w:jc w:val="right"/>
      </w:pPr>
      <w:r>
        <w:t>16 марта 2021 года</w:t>
      </w:r>
    </w:p>
    <w:p w:rsidR="00653E24" w:rsidRDefault="00653E24">
      <w:pPr>
        <w:pStyle w:val="ConsPlusNormal"/>
      </w:pPr>
    </w:p>
    <w:p w:rsidR="00653E24" w:rsidRDefault="00653E24">
      <w:pPr>
        <w:pStyle w:val="ConsPlusTitle"/>
        <w:ind w:firstLine="540"/>
        <w:jc w:val="both"/>
        <w:outlineLvl w:val="0"/>
      </w:pPr>
      <w:r>
        <w:t>Статья 1. Предмет правового регулирования настоящего Закона</w:t>
      </w:r>
    </w:p>
    <w:p w:rsidR="00653E24" w:rsidRDefault="00653E24">
      <w:pPr>
        <w:pStyle w:val="ConsPlusNormal"/>
      </w:pPr>
    </w:p>
    <w:p w:rsidR="00653E24" w:rsidRDefault="00653E24">
      <w:pPr>
        <w:pStyle w:val="ConsPlusNormal"/>
        <w:ind w:firstLine="540"/>
        <w:jc w:val="both"/>
      </w:pPr>
      <w:r>
        <w:t>Настоящим Законом в соответствии с федеральным законодательством регулируются отдельные отношения в сфере комплексного развития территорий в Свердловской области, в том числе устанавливаются полномочия органов государственной власти Свердловской области в сфере комплексного развития территорий.</w:t>
      </w:r>
    </w:p>
    <w:p w:rsidR="00653E24" w:rsidRDefault="00653E24">
      <w:pPr>
        <w:pStyle w:val="ConsPlusNormal"/>
      </w:pPr>
    </w:p>
    <w:p w:rsidR="00653E24" w:rsidRDefault="00653E24">
      <w:pPr>
        <w:pStyle w:val="ConsPlusTitle"/>
        <w:ind w:firstLine="540"/>
        <w:jc w:val="both"/>
        <w:outlineLvl w:val="0"/>
      </w:pPr>
      <w:r>
        <w:t>Статья 2. Основные понятия, применяемые в настоящем Законе</w:t>
      </w:r>
    </w:p>
    <w:p w:rsidR="00653E24" w:rsidRDefault="00653E24">
      <w:pPr>
        <w:pStyle w:val="ConsPlusNormal"/>
      </w:pPr>
    </w:p>
    <w:p w:rsidR="00653E24" w:rsidRDefault="00653E24">
      <w:pPr>
        <w:pStyle w:val="ConsPlusNormal"/>
        <w:ind w:firstLine="540"/>
        <w:jc w:val="both"/>
      </w:pPr>
      <w:r>
        <w:t>В настоящем Законе применяются следующие основные понятия:</w:t>
      </w:r>
    </w:p>
    <w:p w:rsidR="00653E24" w:rsidRDefault="00653E24">
      <w:pPr>
        <w:pStyle w:val="ConsPlusNormal"/>
        <w:spacing w:before="220"/>
        <w:ind w:firstLine="540"/>
        <w:jc w:val="both"/>
      </w:pPr>
      <w:r>
        <w:t>1)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653E24" w:rsidRDefault="00653E24">
      <w:pPr>
        <w:pStyle w:val="ConsPlusNormal"/>
        <w:spacing w:before="220"/>
        <w:ind w:firstLine="540"/>
        <w:jc w:val="both"/>
      </w:pPr>
      <w:r>
        <w:t xml:space="preserve">2) комплексное развитие территории жилой застройки -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признанные аварийными и подлежащими сносу или реконструкции, и (или) многоквартирные дома, которые не признаны аварийными и подлежащими сносу или реконструкции и которые соответствуют критериям, установленным в соответствии с </w:t>
      </w:r>
      <w:hyperlink w:anchor="P48" w:history="1">
        <w:r>
          <w:rPr>
            <w:color w:val="0000FF"/>
          </w:rPr>
          <w:t>подпунктом 4 пункта 3 статьи 3</w:t>
        </w:r>
      </w:hyperlink>
      <w:r>
        <w:t xml:space="preserve"> настоящего Закона;</w:t>
      </w:r>
    </w:p>
    <w:p w:rsidR="00653E24" w:rsidRDefault="00653E24">
      <w:pPr>
        <w:pStyle w:val="ConsPlusNormal"/>
        <w:spacing w:before="220"/>
        <w:ind w:firstLine="540"/>
        <w:jc w:val="both"/>
      </w:pPr>
      <w:r>
        <w:t>3) комплексное развитие территории нежилой застройки - комплексное развитие территории, осуществляемое в границах одного или нескольких элементов планировочной структуры, их частей, в которых расположены следующие объекты капитального строительства:</w:t>
      </w:r>
    </w:p>
    <w:p w:rsidR="00653E24" w:rsidRDefault="00653E24">
      <w:pPr>
        <w:pStyle w:val="ConsPlusNormal"/>
        <w:spacing w:before="220"/>
        <w:ind w:firstLine="540"/>
        <w:jc w:val="both"/>
      </w:pPr>
      <w:r>
        <w:t>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653E24" w:rsidRDefault="00653E24">
      <w:pPr>
        <w:pStyle w:val="ConsPlusNormal"/>
        <w:spacing w:before="220"/>
        <w:ind w:firstLine="540"/>
        <w:jc w:val="both"/>
      </w:pPr>
      <w:r>
        <w:lastRenderedPageBreak/>
        <w:t>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Свердловской области;</w:t>
      </w:r>
    </w:p>
    <w:p w:rsidR="00653E24" w:rsidRDefault="00653E24">
      <w:pPr>
        <w:pStyle w:val="ConsPlusNormal"/>
        <w:spacing w:before="220"/>
        <w:ind w:firstLine="540"/>
        <w:jc w:val="both"/>
      </w:pPr>
      <w:r>
        <w:t>объекты капитального строительства, виды разрешенного использования и характеристики которых не соответствуют видам разрешенного использования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 и (или) объекты капитального строительства, расположенные на земельных участках, виды разрешенного использования которых не соответствуют видам разрешенного использования земельных участков, установленным правилами землепользования и застройки;</w:t>
      </w:r>
    </w:p>
    <w:p w:rsidR="00653E24" w:rsidRDefault="00653E24">
      <w:pPr>
        <w:pStyle w:val="ConsPlusNormal"/>
        <w:spacing w:before="220"/>
        <w:ind w:firstLine="540"/>
        <w:jc w:val="both"/>
      </w:pPr>
      <w:r>
        <w:t>объекты капитального строительства, признанные в соответствии с гражданским законодательством самовольными постройками;</w:t>
      </w:r>
    </w:p>
    <w:p w:rsidR="00653E24" w:rsidRDefault="00653E24">
      <w:pPr>
        <w:pStyle w:val="ConsPlusNormal"/>
        <w:spacing w:before="220"/>
        <w:ind w:firstLine="540"/>
        <w:jc w:val="both"/>
      </w:pPr>
      <w:r>
        <w:t>4) комплексное развитие территории по инициативе правообладателей -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rsidR="00653E24" w:rsidRDefault="00653E24">
      <w:pPr>
        <w:pStyle w:val="ConsPlusNormal"/>
        <w:spacing w:before="220"/>
        <w:ind w:firstLine="540"/>
        <w:jc w:val="both"/>
      </w:pPr>
      <w:r>
        <w:t>5) юридическое лицо, определенное Свердловской областью, - юридическое лицо, созданное Свердловской областью и обеспечивающее реализацию принятого Правительством Свердловской области решения о комплексном развитии территории;</w:t>
      </w:r>
    </w:p>
    <w:p w:rsidR="00653E24" w:rsidRDefault="00653E24">
      <w:pPr>
        <w:pStyle w:val="ConsPlusNormal"/>
        <w:spacing w:before="220"/>
        <w:ind w:firstLine="540"/>
        <w:jc w:val="both"/>
      </w:pPr>
      <w:r>
        <w:t>6)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53E24" w:rsidRDefault="00653E24">
      <w:pPr>
        <w:pStyle w:val="ConsPlusNormal"/>
      </w:pPr>
    </w:p>
    <w:p w:rsidR="00653E24" w:rsidRDefault="00653E24">
      <w:pPr>
        <w:pStyle w:val="ConsPlusTitle"/>
        <w:ind w:firstLine="540"/>
        <w:jc w:val="both"/>
        <w:outlineLvl w:val="0"/>
      </w:pPr>
      <w:r>
        <w:t>Статья 3. Полномочия высших органов государственной власти Свердловской области в сфере комплексного развития территорий</w:t>
      </w:r>
    </w:p>
    <w:p w:rsidR="00653E24" w:rsidRDefault="00653E24">
      <w:pPr>
        <w:pStyle w:val="ConsPlusNormal"/>
      </w:pPr>
    </w:p>
    <w:p w:rsidR="00653E24" w:rsidRDefault="00653E24">
      <w:pPr>
        <w:pStyle w:val="ConsPlusNormal"/>
        <w:ind w:firstLine="540"/>
        <w:jc w:val="both"/>
      </w:pPr>
      <w:r>
        <w:t>1. Законодательное Собрание Свердловской области:</w:t>
      </w:r>
    </w:p>
    <w:p w:rsidR="00653E24" w:rsidRDefault="00653E24">
      <w:pPr>
        <w:pStyle w:val="ConsPlusNormal"/>
        <w:spacing w:before="220"/>
        <w:ind w:firstLine="540"/>
        <w:jc w:val="both"/>
      </w:pPr>
      <w:r>
        <w:t>1) принимает законы Свердловской области, регулирующие отношения в сфере комплексного развития территорий;</w:t>
      </w:r>
    </w:p>
    <w:p w:rsidR="00653E24" w:rsidRDefault="00653E24">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комплексного развития территорий;</w:t>
      </w:r>
    </w:p>
    <w:p w:rsidR="00653E24" w:rsidRDefault="00653E24">
      <w:pPr>
        <w:pStyle w:val="ConsPlusNormal"/>
        <w:spacing w:before="220"/>
        <w:ind w:firstLine="540"/>
        <w:jc w:val="both"/>
      </w:pPr>
      <w:r>
        <w:t>3) осуществляет другие полномочия в сфере комплексного развития территорий в соответствии с федеральными законами и законами Свердловской области.</w:t>
      </w:r>
    </w:p>
    <w:p w:rsidR="00653E24" w:rsidRDefault="00653E24">
      <w:pPr>
        <w:pStyle w:val="ConsPlusNormal"/>
        <w:spacing w:before="220"/>
        <w:ind w:firstLine="540"/>
        <w:jc w:val="both"/>
      </w:pPr>
      <w:r>
        <w:t>2. Губернатор Свердловской области:</w:t>
      </w:r>
    </w:p>
    <w:p w:rsidR="00653E24" w:rsidRDefault="00653E24">
      <w:pPr>
        <w:pStyle w:val="ConsPlusNormal"/>
        <w:spacing w:before="220"/>
        <w:ind w:firstLine="540"/>
        <w:jc w:val="both"/>
      </w:pPr>
      <w:r>
        <w:t>1) организует исполнение законов Свердловской области, регулирующих отношения в сфере комплексного развития территорий;</w:t>
      </w:r>
    </w:p>
    <w:p w:rsidR="00653E24" w:rsidRDefault="00653E24">
      <w:pPr>
        <w:pStyle w:val="ConsPlusNormal"/>
        <w:spacing w:before="220"/>
        <w:ind w:firstLine="540"/>
        <w:jc w:val="both"/>
      </w:pPr>
      <w:r>
        <w:t>2) обеспечивает защиту прав граждан в сфере комплексного развития территорий;</w:t>
      </w:r>
    </w:p>
    <w:p w:rsidR="00653E24" w:rsidRDefault="00653E24">
      <w:pPr>
        <w:pStyle w:val="ConsPlusNormal"/>
        <w:spacing w:before="220"/>
        <w:ind w:firstLine="540"/>
        <w:jc w:val="both"/>
      </w:pPr>
      <w:r>
        <w:t>3) осуществляет другие полномочия в сфере комплексного развития территорий в соответствии с федеральными законами, иными нормативными правовыми актами Российской Федерации и законами Свердловской области.</w:t>
      </w:r>
    </w:p>
    <w:p w:rsidR="00653E24" w:rsidRDefault="00653E24">
      <w:pPr>
        <w:pStyle w:val="ConsPlusNormal"/>
        <w:spacing w:before="220"/>
        <w:ind w:firstLine="540"/>
        <w:jc w:val="both"/>
      </w:pPr>
      <w:r>
        <w:t>3. Правительство Свердловской области:</w:t>
      </w:r>
    </w:p>
    <w:p w:rsidR="00653E24" w:rsidRDefault="00653E24">
      <w:pPr>
        <w:pStyle w:val="ConsPlusNormal"/>
        <w:spacing w:before="220"/>
        <w:ind w:firstLine="540"/>
        <w:jc w:val="both"/>
      </w:pPr>
      <w:r>
        <w:t>1) обеспечивает исполнение законов Свердловской области, регулирующих отношения в сфере комплексного развития территорий;</w:t>
      </w:r>
    </w:p>
    <w:p w:rsidR="00653E24" w:rsidRDefault="00653E24">
      <w:pPr>
        <w:pStyle w:val="ConsPlusNormal"/>
        <w:spacing w:before="220"/>
        <w:ind w:firstLine="540"/>
        <w:jc w:val="both"/>
      </w:pPr>
      <w:r>
        <w:lastRenderedPageBreak/>
        <w:t>2) устанавливает в соответствии с федеральным законодательством порядок реализации решения о комплексном развитии территории жилой застройки, принимаемого Правительством Свердловской области или главой местной администрации муниципального образования, расположенного на территории Свердловской области (далее - глава местной администрации), порядок определения границ такой территории, подлежащей комплексному развитию, а также иные требования к комплексному развитию этой территории;</w:t>
      </w:r>
    </w:p>
    <w:p w:rsidR="00653E24" w:rsidRDefault="00653E24">
      <w:pPr>
        <w:pStyle w:val="ConsPlusNormal"/>
        <w:spacing w:before="220"/>
        <w:ind w:firstLine="540"/>
        <w:jc w:val="both"/>
      </w:pPr>
      <w:r>
        <w:t>3) утверждает адресные программы, на основании которых планируются снос, реконструкция объектов капитального строительства (за исключением многоквартирных домов), расположенных на земельных участках, находящихся в границах застроенной территории, в отношении которой осуществляется комплексное развитие территории нежилой застройки;</w:t>
      </w:r>
    </w:p>
    <w:p w:rsidR="00653E24" w:rsidRDefault="00653E24">
      <w:pPr>
        <w:pStyle w:val="ConsPlusNormal"/>
        <w:spacing w:before="220"/>
        <w:ind w:firstLine="540"/>
        <w:jc w:val="both"/>
      </w:pPr>
      <w:bookmarkStart w:id="1" w:name="P48"/>
      <w:bookmarkEnd w:id="1"/>
      <w:r>
        <w:t xml:space="preserve">4) устанавливает в соответствии с Градостроительным </w:t>
      </w:r>
      <w:hyperlink r:id="rId6" w:history="1">
        <w:r>
          <w:rPr>
            <w:color w:val="0000FF"/>
          </w:rPr>
          <w:t>кодексом</w:t>
        </w:r>
      </w:hyperlink>
      <w:r>
        <w:t xml:space="preserve"> Российской Федерации критерии, которым должны соответствовать не признанные аварийными и подлежащими сносу или реконструкции многоквартирные дома, расположенные в границах застроенной территории, в отношении которой осуществляется комплексное развитие территории жилой застройки;</w:t>
      </w:r>
    </w:p>
    <w:p w:rsidR="00653E24" w:rsidRDefault="00653E24">
      <w:pPr>
        <w:pStyle w:val="ConsPlusNormal"/>
        <w:spacing w:before="220"/>
        <w:ind w:firstLine="540"/>
        <w:jc w:val="both"/>
      </w:pPr>
      <w:r>
        <w:t xml:space="preserve">5) устанавливает в соответствии с Градостроительным </w:t>
      </w:r>
      <w:hyperlink r:id="rId7" w:history="1">
        <w:r>
          <w:rPr>
            <w:color w:val="0000FF"/>
          </w:rPr>
          <w:t>кодексом</w:t>
        </w:r>
      </w:hyperlink>
      <w:r>
        <w:t xml:space="preserve"> Российской Федерации критерии, при соответствии жилых домов блокированной застройки, объектов индивидуального жилищного строительства, садовых домов которым земельные участки с расположенными на них такими объектами могут быть изъяты для государственных или муниципальных нужд в целях комплексного развития территории жилой застройки;</w:t>
      </w:r>
    </w:p>
    <w:p w:rsidR="00653E24" w:rsidRDefault="00653E24">
      <w:pPr>
        <w:pStyle w:val="ConsPlusNormal"/>
        <w:spacing w:before="220"/>
        <w:ind w:firstLine="540"/>
        <w:jc w:val="both"/>
      </w:pPr>
      <w:r>
        <w:t>6) определяет иные сведения, которые включаются в решение о комплексном развитии территории, принимаемое Правительством Свердловской области или главой местной администрации, помимо сведений, определенных федеральным законодательством;</w:t>
      </w:r>
    </w:p>
    <w:p w:rsidR="00653E24" w:rsidRDefault="00653E24">
      <w:pPr>
        <w:pStyle w:val="ConsPlusNormal"/>
        <w:spacing w:before="220"/>
        <w:ind w:firstLine="540"/>
        <w:jc w:val="both"/>
      </w:pPr>
      <w:r>
        <w:t>7) устанавливает порядок определения начальной цены торгов (конкурса или аукциона) на право заключения договора о комплексном развитии территории в случае, если решение о комплексном развитии территории принято Правительством Свердловской области или главой местной администрации;</w:t>
      </w:r>
    </w:p>
    <w:p w:rsidR="00653E24" w:rsidRDefault="00653E24">
      <w:pPr>
        <w:pStyle w:val="ConsPlusNormal"/>
        <w:spacing w:before="220"/>
        <w:ind w:firstLine="540"/>
        <w:jc w:val="both"/>
      </w:pPr>
      <w:r>
        <w:t xml:space="preserve">8) устанавливает в соответствии с Градостроительным </w:t>
      </w:r>
      <w:hyperlink r:id="rId8" w:history="1">
        <w:r>
          <w:rPr>
            <w:color w:val="0000FF"/>
          </w:rPr>
          <w:t>кодексом</w:t>
        </w:r>
      </w:hyperlink>
      <w:r>
        <w:t xml:space="preserve"> Российской Федерации предельный срок проведения общих собраний собственников помещений в многоквартирных домах,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о включении многоквартирного дома в границы территории жилой застройки, подлежащей комплексному развитию в соответствии с решением о комплексном развитии такой территории;</w:t>
      </w:r>
    </w:p>
    <w:p w:rsidR="00653E24" w:rsidRDefault="00653E24">
      <w:pPr>
        <w:pStyle w:val="ConsPlusNormal"/>
        <w:spacing w:before="220"/>
        <w:ind w:firstLine="540"/>
        <w:jc w:val="both"/>
      </w:pPr>
      <w:r>
        <w:t>9) определяет иные объекты недвижимого имущества, которые не могут быть изъяты для государственных или муниципальных нужд в целях комплексного развития территории жилой застройки, помимо объектов недвижимого имущества, определенных федеральным законодательством;</w:t>
      </w:r>
    </w:p>
    <w:p w:rsidR="00653E24" w:rsidRDefault="00653E24">
      <w:pPr>
        <w:pStyle w:val="ConsPlusNormal"/>
        <w:spacing w:before="220"/>
        <w:ind w:firstLine="540"/>
        <w:jc w:val="both"/>
      </w:pPr>
      <w:r>
        <w:t>10) определяет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653E24" w:rsidRDefault="00653E24">
      <w:pPr>
        <w:pStyle w:val="ConsPlusNormal"/>
        <w:spacing w:before="220"/>
        <w:ind w:firstLine="540"/>
        <w:jc w:val="both"/>
      </w:pPr>
      <w:r>
        <w:t>11) определяет дополнительные требования к участникам торгов (конкурса или аукциона), по результатам которых осуществляется заключение договора о комплексном развитии территории, помимо требований, определенных федеральным законодательством;</w:t>
      </w:r>
    </w:p>
    <w:p w:rsidR="00653E24" w:rsidRDefault="00653E24">
      <w:pPr>
        <w:pStyle w:val="ConsPlusNormal"/>
        <w:spacing w:before="220"/>
        <w:ind w:firstLine="540"/>
        <w:jc w:val="both"/>
      </w:pPr>
      <w:r>
        <w:t>12) принимает решение о комплексном развитии территории в случаях, если реализация такого решения будет осуществляться с привлечением средств областного бюджета или юридическим лицом, определенным Свердловской областью, либо в случае, если территория, подлежащая комплексному развитию, расположена в границах двух и более муниципальных образований, расположенных на территории Свердловской области;</w:t>
      </w:r>
    </w:p>
    <w:p w:rsidR="00653E24" w:rsidRDefault="00653E24">
      <w:pPr>
        <w:pStyle w:val="ConsPlusNormal"/>
        <w:spacing w:before="220"/>
        <w:ind w:firstLine="540"/>
        <w:jc w:val="both"/>
      </w:pPr>
      <w:r>
        <w:lastRenderedPageBreak/>
        <w:t xml:space="preserve">13) осуществляет другие полномочия в сфере комплексного развития территорий в соответствии с федеральными законами, иными нормативными правовыми актами Российской Федерации, настоящим Законом и </w:t>
      </w:r>
      <w:proofErr w:type="gramStart"/>
      <w:r>
        <w:t>другими законами Свердловской области</w:t>
      </w:r>
      <w:proofErr w:type="gramEnd"/>
      <w:r>
        <w:t xml:space="preserve"> и нормативными правовыми актами Свердловской области, принимаемыми Губернатором Свердловской области.</w:t>
      </w:r>
    </w:p>
    <w:p w:rsidR="00653E24" w:rsidRDefault="00653E24">
      <w:pPr>
        <w:pStyle w:val="ConsPlusNormal"/>
      </w:pPr>
    </w:p>
    <w:p w:rsidR="00653E24" w:rsidRDefault="00653E24">
      <w:pPr>
        <w:pStyle w:val="ConsPlusTitle"/>
        <w:ind w:firstLine="540"/>
        <w:jc w:val="both"/>
        <w:outlineLvl w:val="0"/>
      </w:pPr>
      <w:r>
        <w:t>Статья 4. Полномочия уполномоченного исполнительного органа государственной власти Свердловской области в сфере комплексного развития территорий</w:t>
      </w:r>
    </w:p>
    <w:p w:rsidR="00653E24" w:rsidRDefault="00653E24">
      <w:pPr>
        <w:pStyle w:val="ConsPlusNormal"/>
      </w:pPr>
    </w:p>
    <w:p w:rsidR="00653E24" w:rsidRDefault="00653E24">
      <w:pPr>
        <w:pStyle w:val="ConsPlusNormal"/>
        <w:ind w:firstLine="540"/>
        <w:jc w:val="both"/>
      </w:pPr>
      <w:r>
        <w:t>Уполномоченный исполнительный орган государственной власти Свердловской области в сфере комплексного развития территорий:</w:t>
      </w:r>
    </w:p>
    <w:p w:rsidR="00653E24" w:rsidRDefault="00653E24">
      <w:pPr>
        <w:pStyle w:val="ConsPlusNormal"/>
        <w:spacing w:before="220"/>
        <w:ind w:firstLine="540"/>
        <w:jc w:val="both"/>
      </w:pPr>
      <w:r>
        <w:t xml:space="preserve">1) устанавливает в соответствии с Градостроительным </w:t>
      </w:r>
      <w:hyperlink r:id="rId9" w:history="1">
        <w:r>
          <w:rPr>
            <w:color w:val="0000FF"/>
          </w:rPr>
          <w:t>кодексом</w:t>
        </w:r>
      </w:hyperlink>
      <w:r>
        <w:t xml:space="preserve"> Российской Федерации порядок согласования с уполномоченным исполнительным органом государственной власти Свердловской области в сфере комплексного развития территорий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w:t>
      </w:r>
    </w:p>
    <w:p w:rsidR="00653E24" w:rsidRDefault="00653E24">
      <w:pPr>
        <w:pStyle w:val="ConsPlusNormal"/>
        <w:spacing w:before="220"/>
        <w:ind w:firstLine="540"/>
        <w:jc w:val="both"/>
      </w:pPr>
      <w:r>
        <w:t xml:space="preserve">2) определяет в соответствии с Градостроительным </w:t>
      </w:r>
      <w:hyperlink r:id="rId10" w:history="1">
        <w:r>
          <w:rPr>
            <w:color w:val="0000FF"/>
          </w:rPr>
          <w:t>кодексом</w:t>
        </w:r>
      </w:hyperlink>
      <w:r>
        <w:t xml:space="preserve"> Российской Федерации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rsidR="00653E24" w:rsidRDefault="00653E24">
      <w:pPr>
        <w:pStyle w:val="ConsPlusNormal"/>
        <w:spacing w:before="220"/>
        <w:ind w:firstLine="540"/>
        <w:jc w:val="both"/>
      </w:pPr>
      <w:r>
        <w:t xml:space="preserve">3) определяет в соответствии с Градостроительным </w:t>
      </w:r>
      <w:hyperlink r:id="rId11" w:history="1">
        <w:r>
          <w:rPr>
            <w:color w:val="0000FF"/>
          </w:rPr>
          <w:t>кодексом</w:t>
        </w:r>
      </w:hyperlink>
      <w:r>
        <w:t xml:space="preserve"> Российской Федерации порядок заключения органами местного самоуправления с правообладателями земельных участков и (или) расположенных на них объектов недвижимого имущества договоров о комплексном развитии территории, на основании которых осуществляется комплексное развитие территории по инициативе правообладателей;</w:t>
      </w:r>
    </w:p>
    <w:p w:rsidR="00653E24" w:rsidRDefault="00653E24">
      <w:pPr>
        <w:pStyle w:val="ConsPlusNormal"/>
        <w:spacing w:before="220"/>
        <w:ind w:firstLine="540"/>
        <w:jc w:val="both"/>
      </w:pPr>
      <w:r>
        <w:t>4) устанавливает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653E24" w:rsidRDefault="00653E24">
      <w:pPr>
        <w:pStyle w:val="ConsPlusNormal"/>
        <w:spacing w:before="220"/>
        <w:ind w:firstLine="540"/>
        <w:jc w:val="both"/>
      </w:pPr>
      <w:r>
        <w:t>5) осуществляет другие полномочия в сфере комплексного развития территорий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653E24" w:rsidRDefault="00653E24">
      <w:pPr>
        <w:pStyle w:val="ConsPlusNormal"/>
      </w:pPr>
    </w:p>
    <w:p w:rsidR="00653E24" w:rsidRDefault="00653E24">
      <w:pPr>
        <w:pStyle w:val="ConsPlusTitle"/>
        <w:ind w:firstLine="540"/>
        <w:jc w:val="both"/>
        <w:outlineLvl w:val="0"/>
      </w:pPr>
      <w:r>
        <w:t>Статья 5. Полномочия органов местного самоуправления муниципальных образований, расположенных на территории Свердловской области, в сфере комплексного развития территорий</w:t>
      </w:r>
    </w:p>
    <w:p w:rsidR="00653E24" w:rsidRDefault="00653E24">
      <w:pPr>
        <w:pStyle w:val="ConsPlusNormal"/>
      </w:pPr>
    </w:p>
    <w:p w:rsidR="00653E24" w:rsidRDefault="00653E24">
      <w:pPr>
        <w:pStyle w:val="ConsPlusNormal"/>
        <w:ind w:firstLine="540"/>
        <w:jc w:val="both"/>
      </w:pPr>
      <w:r>
        <w:t xml:space="preserve">Органы местного самоуправления поселений и городских округов, расположенных на территории Свердловской области, принимают решения о комплексном развитии территорий в случаях, предусмотренных Градостроительным </w:t>
      </w:r>
      <w:hyperlink r:id="rId12" w:history="1">
        <w:r>
          <w:rPr>
            <w:color w:val="0000FF"/>
          </w:rPr>
          <w:t>кодексом</w:t>
        </w:r>
      </w:hyperlink>
      <w:r>
        <w:t xml:space="preserve"> Российской Федерации, а также осуществляют другие полномочия в сфере комплексного развития территорий в соответствии с федеральным законодательством, законодательством Свердловской области и муниципальными правовыми актами.</w:t>
      </w:r>
    </w:p>
    <w:p w:rsidR="00653E24" w:rsidRDefault="00653E24">
      <w:pPr>
        <w:pStyle w:val="ConsPlusNormal"/>
      </w:pPr>
    </w:p>
    <w:p w:rsidR="00653E24" w:rsidRDefault="00653E24">
      <w:pPr>
        <w:pStyle w:val="ConsPlusTitle"/>
        <w:ind w:firstLine="540"/>
        <w:jc w:val="both"/>
        <w:outlineLvl w:val="0"/>
      </w:pPr>
      <w:r>
        <w:t>Статья 6. Обеспечение жилищных прав граждан при осуществлении комплексного развития территории жилой застройки</w:t>
      </w:r>
    </w:p>
    <w:p w:rsidR="00653E24" w:rsidRDefault="00653E24">
      <w:pPr>
        <w:pStyle w:val="ConsPlusNormal"/>
      </w:pPr>
    </w:p>
    <w:p w:rsidR="00653E24" w:rsidRDefault="00653E24">
      <w:pPr>
        <w:pStyle w:val="ConsPlusNormal"/>
        <w:ind w:firstLine="540"/>
        <w:jc w:val="both"/>
      </w:pPr>
      <w:r>
        <w:t xml:space="preserve">1. Обеспечение жилищных прав граждан при осуществлении комплексного развития территории жилой застройки осуществляется в соответствии с Жилищным </w:t>
      </w:r>
      <w:hyperlink r:id="rId13" w:history="1">
        <w:r>
          <w:rPr>
            <w:color w:val="0000FF"/>
          </w:rPr>
          <w:t>кодексом</w:t>
        </w:r>
      </w:hyperlink>
      <w:r>
        <w:t xml:space="preserve"> Российской Федерации и настоящим Законом.</w:t>
      </w:r>
    </w:p>
    <w:p w:rsidR="00653E24" w:rsidRDefault="00653E24">
      <w:pPr>
        <w:pStyle w:val="ConsPlusNormal"/>
        <w:spacing w:before="220"/>
        <w:ind w:firstLine="540"/>
        <w:jc w:val="both"/>
      </w:pPr>
      <w:r>
        <w:lastRenderedPageBreak/>
        <w:t xml:space="preserve">2. Собственники жилых помещений в многоквартирных домах, отвечающих критериям, установленным в соответствии с </w:t>
      </w:r>
      <w:hyperlink w:anchor="P48" w:history="1">
        <w:r>
          <w:rPr>
            <w:color w:val="0000FF"/>
          </w:rPr>
          <w:t>подпунктом 4 пункта 3 статьи 3</w:t>
        </w:r>
      </w:hyperlink>
      <w:r>
        <w:t xml:space="preserve"> настоящего Закона, и включенных в границы подлежащей комплексному развитию территории жилой застройки, по письменному заявлению приобретают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Правительством Свердловской области,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федеральным законодательством источников.</w:t>
      </w:r>
    </w:p>
    <w:p w:rsidR="00653E24" w:rsidRDefault="00653E24">
      <w:pPr>
        <w:pStyle w:val="ConsPlusNormal"/>
        <w:spacing w:before="220"/>
        <w:ind w:firstLine="540"/>
        <w:jc w:val="both"/>
      </w:pPr>
      <w:r>
        <w:t>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площади жилого помещения по договору социального найма на одного человека, установленной Правительством Свердловской области, во внеочередном порядке.</w:t>
      </w:r>
    </w:p>
    <w:p w:rsidR="00653E24" w:rsidRDefault="00653E24">
      <w:pPr>
        <w:pStyle w:val="ConsPlusNormal"/>
        <w:spacing w:before="220"/>
        <w:ind w:firstLine="540"/>
        <w:jc w:val="both"/>
      </w:pPr>
      <w:r>
        <w:t>4. Взамен освобождаемой собственником или нанимателем по договору социального найма комнаты (комнат) в коммунальной квартире, являющейся таковой на 1 января 2021 года, во включенном в решение о комплексном развитии территории жилой застройки многоквартирном доме ему предоставляется в собственность или по договору социального найма отдельная квартира.</w:t>
      </w:r>
    </w:p>
    <w:p w:rsidR="00653E24" w:rsidRDefault="00653E24">
      <w:pPr>
        <w:pStyle w:val="ConsPlusNormal"/>
        <w:spacing w:before="220"/>
        <w:ind w:firstLine="540"/>
        <w:jc w:val="both"/>
      </w:pPr>
      <w:r>
        <w:t>В случае, если освобождаемая комната (комнаты) в коммунальной квартире находится в общей собственности двух или более лиц, отдельная квартира в соответствии с федеральным законом предоставляется всем таким лицам в общую собственность.</w:t>
      </w:r>
    </w:p>
    <w:p w:rsidR="00653E24" w:rsidRDefault="00653E24">
      <w:pPr>
        <w:pStyle w:val="ConsPlusNormal"/>
      </w:pPr>
    </w:p>
    <w:p w:rsidR="00653E24" w:rsidRDefault="00653E24">
      <w:pPr>
        <w:pStyle w:val="ConsPlusTitle"/>
        <w:ind w:firstLine="540"/>
        <w:jc w:val="both"/>
        <w:outlineLvl w:val="0"/>
      </w:pPr>
      <w:r>
        <w:t>Статья 7. Предоставление льгот и мер государственной поддержки лицам, с которыми заключены договоры о комплексном развитии территории</w:t>
      </w:r>
    </w:p>
    <w:p w:rsidR="00653E24" w:rsidRDefault="00653E24">
      <w:pPr>
        <w:pStyle w:val="ConsPlusNormal"/>
      </w:pPr>
    </w:p>
    <w:p w:rsidR="00653E24" w:rsidRDefault="00653E24">
      <w:pPr>
        <w:pStyle w:val="ConsPlusNormal"/>
        <w:ind w:firstLine="540"/>
        <w:jc w:val="both"/>
      </w:pPr>
      <w:r>
        <w:t>Лицам, с которыми уполномоченным исполнительным органом государственной власти Свердловской области в сфере комплексного развития территорий или органами местного самоуправления муниципальных образований, расположенных на территории Свердловской области, заключены договоры о комплексном развитии территории, предоставляются льготы и меры государственной поддержки, установленные нормативными правовыми актами Российской Федерации, нормативными правовыми актами Свердловской области и муниципальными правовыми актами.</w:t>
      </w:r>
    </w:p>
    <w:p w:rsidR="00653E24" w:rsidRDefault="00653E24">
      <w:pPr>
        <w:pStyle w:val="ConsPlusNormal"/>
      </w:pPr>
    </w:p>
    <w:p w:rsidR="00653E24" w:rsidRDefault="00653E24">
      <w:pPr>
        <w:pStyle w:val="ConsPlusTitle"/>
        <w:ind w:firstLine="540"/>
        <w:jc w:val="both"/>
        <w:outlineLvl w:val="0"/>
      </w:pPr>
      <w:r>
        <w:t>Статья 8. Вступление в силу настоящего Закона</w:t>
      </w:r>
    </w:p>
    <w:p w:rsidR="00653E24" w:rsidRDefault="00653E24">
      <w:pPr>
        <w:pStyle w:val="ConsPlusNormal"/>
      </w:pPr>
    </w:p>
    <w:p w:rsidR="00653E24" w:rsidRDefault="00653E24">
      <w:pPr>
        <w:pStyle w:val="ConsPlusNormal"/>
        <w:ind w:firstLine="540"/>
        <w:jc w:val="both"/>
      </w:pPr>
      <w:r>
        <w:t>Настоящий Закон вступает в силу через десять дней после его официального опубликования.</w:t>
      </w:r>
    </w:p>
    <w:p w:rsidR="00653E24" w:rsidRDefault="00653E24">
      <w:pPr>
        <w:pStyle w:val="ConsPlusNormal"/>
      </w:pPr>
    </w:p>
    <w:p w:rsidR="00653E24" w:rsidRDefault="00653E24">
      <w:pPr>
        <w:pStyle w:val="ConsPlusNormal"/>
        <w:jc w:val="right"/>
      </w:pPr>
      <w:r>
        <w:t>Губернатор</w:t>
      </w:r>
    </w:p>
    <w:p w:rsidR="00653E24" w:rsidRDefault="00653E24">
      <w:pPr>
        <w:pStyle w:val="ConsPlusNormal"/>
        <w:jc w:val="right"/>
      </w:pPr>
      <w:r>
        <w:t>Свердловской области</w:t>
      </w:r>
    </w:p>
    <w:p w:rsidR="00653E24" w:rsidRDefault="00653E24">
      <w:pPr>
        <w:pStyle w:val="ConsPlusNormal"/>
        <w:jc w:val="right"/>
      </w:pPr>
      <w:r>
        <w:t>Е.В.КУЙВАШЕВ</w:t>
      </w:r>
    </w:p>
    <w:p w:rsidR="00653E24" w:rsidRDefault="00653E24">
      <w:pPr>
        <w:pStyle w:val="ConsPlusNormal"/>
      </w:pPr>
      <w:r>
        <w:t>г. Екатеринбург</w:t>
      </w:r>
    </w:p>
    <w:p w:rsidR="00653E24" w:rsidRDefault="00653E24">
      <w:pPr>
        <w:pStyle w:val="ConsPlusNormal"/>
        <w:spacing w:before="220"/>
      </w:pPr>
      <w:r>
        <w:t>19 марта 2021 года</w:t>
      </w:r>
    </w:p>
    <w:p w:rsidR="00653E24" w:rsidRDefault="00653E24">
      <w:pPr>
        <w:pStyle w:val="ConsPlusNormal"/>
        <w:spacing w:before="220"/>
      </w:pPr>
      <w:r>
        <w:t>N 19-ОЗ</w:t>
      </w:r>
    </w:p>
    <w:p w:rsidR="00653E24" w:rsidRDefault="00653E24">
      <w:pPr>
        <w:pStyle w:val="ConsPlusNormal"/>
      </w:pPr>
    </w:p>
    <w:p w:rsidR="00653E24" w:rsidRDefault="00653E24">
      <w:pPr>
        <w:pStyle w:val="ConsPlusNormal"/>
      </w:pPr>
    </w:p>
    <w:p w:rsidR="00653E24" w:rsidRDefault="00653E24">
      <w:pPr>
        <w:pStyle w:val="ConsPlusNormal"/>
        <w:pBdr>
          <w:top w:val="single" w:sz="6" w:space="0" w:color="auto"/>
        </w:pBdr>
        <w:spacing w:before="100" w:after="100"/>
        <w:jc w:val="both"/>
        <w:rPr>
          <w:sz w:val="2"/>
          <w:szCs w:val="2"/>
        </w:rPr>
      </w:pPr>
    </w:p>
    <w:p w:rsidR="006B4DDA" w:rsidRDefault="006B4DDA"/>
    <w:sectPr w:rsidR="006B4DDA" w:rsidSect="00075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24"/>
    <w:rsid w:val="00653E24"/>
    <w:rsid w:val="006B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EB327-A894-48CB-84F8-EE7C29FA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E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B98D5603516A57FCE50CF114306CC93234F0B6B578058743F322961F56988DB616C673B155190E85409BF41RBm6G" TargetMode="External"/><Relationship Id="rId13" Type="http://schemas.openxmlformats.org/officeDocument/2006/relationships/hyperlink" Target="consultantplus://offline/ref=E9CB98D5603516A57FCE50CF114306CC93234D006E548058743F322961F56988DB616C673B155190E85409BF41RBm6G" TargetMode="External"/><Relationship Id="rId3" Type="http://schemas.openxmlformats.org/officeDocument/2006/relationships/webSettings" Target="webSettings.xml"/><Relationship Id="rId7" Type="http://schemas.openxmlformats.org/officeDocument/2006/relationships/hyperlink" Target="consultantplus://offline/ref=E9CB98D5603516A57FCE50CF114306CC93234F0B6B578058743F322961F56988DB616C673B155190E85409BF41RBm6G" TargetMode="External"/><Relationship Id="rId12" Type="http://schemas.openxmlformats.org/officeDocument/2006/relationships/hyperlink" Target="consultantplus://offline/ref=E9CB98D5603516A57FCE50CF114306CC93234F0B6B578058743F322961F56988DB616C673B155190E85409BF41RBm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CB98D5603516A57FCE50CF114306CC93234F0B6B578058743F322961F56988DB616C673B155190E85409BF41RBm6G" TargetMode="External"/><Relationship Id="rId11" Type="http://schemas.openxmlformats.org/officeDocument/2006/relationships/hyperlink" Target="consultantplus://offline/ref=E9CB98D5603516A57FCE50CF114306CC93234F0B6B578058743F322961F56988DB616C673B155190E85409BF41RBm6G"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E9CB98D5603516A57FCE50CF114306CC93234F0B6B578058743F322961F56988DB616C673B155190E85409BF41RBm6G" TargetMode="External"/><Relationship Id="rId4" Type="http://schemas.openxmlformats.org/officeDocument/2006/relationships/hyperlink" Target="consultantplus://offline/ref=C725367DB46367682E0A802D08DDD4F7C159367698F0E1F236BE7C0C400198B3CDEA0065F4C12148E923DE985046B6737125069DE4D885D79B3AE04DLDm6G" TargetMode="External"/><Relationship Id="rId9" Type="http://schemas.openxmlformats.org/officeDocument/2006/relationships/hyperlink" Target="consultantplus://offline/ref=E9CB98D5603516A57FCE50CF114306CC93234F0B6B578058743F322961F56988DB616C673B155190E85409BF41RBm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2021-03-23T06:38:00Z</dcterms:created>
  <dcterms:modified xsi:type="dcterms:W3CDTF">2021-03-23T06:39:00Z</dcterms:modified>
</cp:coreProperties>
</file>