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03" w:rsidRDefault="00267ABA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525303" w:rsidRDefault="00525303">
      <w:pPr>
        <w:pStyle w:val="ConsPlusNormal"/>
      </w:pP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УПРАВЛЕНИЕ ФЕДЕРАЛЬНОЙ СЛУЖБЫ ПО НАДЗОРУ В СФЕРЕ ЗАЩИТЫ ПРАВ</w:t>
      </w: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 ПО</w:t>
      </w:r>
      <w:r>
        <w:rPr>
          <w:b/>
          <w:bCs/>
        </w:rPr>
        <w:t xml:space="preserve"> СВЕРДЛОВСКОЙ ОБЛАСТИ</w:t>
      </w:r>
    </w:p>
    <w:p w:rsidR="00525303" w:rsidRDefault="00525303">
      <w:pPr>
        <w:pStyle w:val="ConsPlusNormal"/>
        <w:jc w:val="center"/>
        <w:rPr>
          <w:b/>
          <w:bCs/>
        </w:rPr>
      </w:pP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от 17 декабря 2021 г. N 05-24/5</w:t>
      </w:r>
    </w:p>
    <w:p w:rsidR="00525303" w:rsidRDefault="00525303">
      <w:pPr>
        <w:pStyle w:val="ConsPlusNormal"/>
        <w:jc w:val="center"/>
        <w:rPr>
          <w:b/>
          <w:bCs/>
        </w:rPr>
      </w:pP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ДОПОЛНЕНИЙ В ПОСТАНОВЛЕНИЕ</w:t>
      </w: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"О ПРОВЕДЕНИИ ПРОФИЛАКТИЧЕСКИХ ПРИВИВОК</w:t>
      </w: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 НОВОЙ КОРОНАВИРУСНОЙ ИНФЕКЦИИ (COVID-19)</w:t>
      </w: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ОТДЕЛЬНЫМ КАТЕГОРИЯМ (ГРУППАМ) ГРАЖДАН</w:t>
      </w: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</w:t>
      </w:r>
      <w:r>
        <w:rPr>
          <w:b/>
          <w:bCs/>
        </w:rPr>
        <w:t>И В 2021 Г.</w:t>
      </w:r>
    </w:p>
    <w:p w:rsidR="00525303" w:rsidRDefault="00267ABA">
      <w:pPr>
        <w:pStyle w:val="ConsPlusNormal"/>
        <w:jc w:val="center"/>
        <w:rPr>
          <w:b/>
          <w:bCs/>
        </w:rPr>
      </w:pPr>
      <w:r>
        <w:rPr>
          <w:b/>
          <w:bCs/>
        </w:rPr>
        <w:t>ПО ЭПИДЕМИЧЕСКИМ ПОКАЗАНИЯМ ОТ 14.10.2021 N 05-24/2"</w:t>
      </w:r>
    </w:p>
    <w:p w:rsidR="00525303" w:rsidRDefault="00525303">
      <w:pPr>
        <w:pStyle w:val="ConsPlusNormal"/>
      </w:pPr>
    </w:p>
    <w:p w:rsidR="00525303" w:rsidRDefault="00267ABA">
      <w:pPr>
        <w:pStyle w:val="ConsPlusNormal"/>
        <w:ind w:firstLine="540"/>
        <w:jc w:val="both"/>
      </w:pPr>
      <w:r>
        <w:t>Я, главный государственный санитарный врач по Свердловской области, Дмитрий Николаевич Козловских, оценив эпидемиологическую ситуацию по заболеваемости новой коронавирусной инфекцией (COVID-</w:t>
      </w:r>
      <w:r>
        <w:t>19), отмечаю высокий уровень заболеваемости COVID-19 среди населения Свердловской области.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За период с 06.12 по 12.12.2021 в целом по Свердловской области выявлено 4649 инфицированных COVID-19 (111,2%ооо).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Рост заболеваемости среди студентов начался с 36 н</w:t>
      </w:r>
      <w:r>
        <w:t xml:space="preserve">едели с максимальным уровнем на 42 неделе 2021 г. (показатель на 100 тысяч - 44,79) и стабилизацией с 44 по 49 неделю 2021 г. на высоком уровне. При сохраняющемся высоком риске распространения заболеваемости новой коронавирусной инфекцией среди студентов, </w:t>
      </w:r>
      <w:r>
        <w:t>наиболее активной социальной и возрастной группы населения, темпы иммунизации студенческой молодежи остаются низкими.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 xml:space="preserve">Так, по информации образовательных организаций высшего образования по состоянию на 16.12.2021 вакцинировано 37159 студентов - 45,3%, </w:t>
      </w:r>
      <w:r>
        <w:t>показатели охвата в разных образовательных организациях варьируют от 23% до 95,1%. Охват вакцинацией населения в целом по субъекту составляет - 53%.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п. 6 ч. 1 ст. 51</w:t>
        </w:r>
      </w:hyperlink>
      <w:r>
        <w:t xml:space="preserve"> Федерального закона Российской Федерации от 30 марта 1999 г. "О санитарно-эпидемиологическом благополучии населения", </w:t>
      </w:r>
      <w:hyperlink r:id="rId8" w:history="1">
        <w:r>
          <w:rPr>
            <w:color w:val="0000FF"/>
          </w:rPr>
          <w:t>ст. 10</w:t>
        </w:r>
      </w:hyperlink>
      <w:r>
        <w:t xml:space="preserve"> Федерального закона Российской Федерации от 17 сентября 1998 г. "Об иммунопрофилактике инфекционных болезней",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21.03.2014 N 125н "Об утверждении национального календаря профилактических прививок и календаря профилактических прививок по эпидемическим показаниям", </w:t>
      </w:r>
      <w:hyperlink r:id="rId10" w:history="1">
        <w:r>
          <w:rPr>
            <w:color w:val="0000FF"/>
          </w:rPr>
          <w:t>СанПиН 3.3686-21</w:t>
        </w:r>
      </w:hyperlink>
      <w:r>
        <w:t xml:space="preserve"> "Санитарно-эпидемиологические требования по профилактике инфекционных болезней", </w:t>
      </w:r>
      <w:hyperlink r:id="rId11" w:history="1">
        <w:r>
          <w:rPr>
            <w:color w:val="0000FF"/>
          </w:rPr>
          <w:t>СП 3.1.3597-20</w:t>
        </w:r>
      </w:hyperlink>
      <w:r>
        <w:t xml:space="preserve"> "Профилактика новой коронавирусной инфекции (COVID-19) с изменениями от 09.11.2021</w:t>
      </w:r>
      <w:r>
        <w:t>, в целях усиления мероприятий по предупреждению заболевания новой коронавирусной инфекцией (COVID-19) населения Свердловской области постановляю: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 xml:space="preserve">1. Дополнить </w:t>
      </w:r>
      <w:hyperlink r:id="rId12" w:history="1">
        <w:r>
          <w:rPr>
            <w:color w:val="0000FF"/>
          </w:rPr>
          <w:t>п. 1</w:t>
        </w:r>
      </w:hyperlink>
      <w:r>
        <w:t xml:space="preserve"> Постановления "О проведении профилактических прививок против новой коронавирусной инфекции (COVID-19) отдельным категориям (группам) граждан в Свердловской области в 2021 г. п</w:t>
      </w:r>
      <w:r>
        <w:t>о эпидемическим показаниям" от 14.10.2021 N 05-24/2 (далее - Постановление) подпунктом 1.4 следующего содержания: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lastRenderedPageBreak/>
        <w:t>"Обучающиеся в образовательных организациях высшего образования старше 18 лет".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 xml:space="preserve">2. Дополнить </w:t>
      </w:r>
      <w:hyperlink r:id="rId13" w:history="1">
        <w:r>
          <w:rPr>
            <w:color w:val="0000FF"/>
          </w:rPr>
          <w:t>п. 2</w:t>
        </w:r>
      </w:hyperlink>
      <w:r>
        <w:t xml:space="preserve"> Постановления абзацем следующего содержания: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"Первым компонентом вакцины или однокомпонентной вакциной: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- в срок до 01.02.2022 (</w:t>
      </w:r>
      <w:r>
        <w:t>включительно), указанным в подпункте 1.4 настоящего Постановления.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Вторым компонентом вакцины: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- в срок до 01.03.2022, указанным в подпункте 1.4 настоящего Постановления".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 xml:space="preserve">3. Дополнить </w:t>
      </w:r>
      <w:hyperlink r:id="rId14" w:history="1">
        <w:r>
          <w:rPr>
            <w:color w:val="0000FF"/>
          </w:rPr>
          <w:t>подпункт 6.4.1</w:t>
        </w:r>
      </w:hyperlink>
      <w:r>
        <w:t xml:space="preserve"> абзацем следующего содержания: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- в срок до 27.12.2021 уточненного плана вакцинации против новой коронавирусной инфекции (COVID-19) в разрезе</w:t>
      </w:r>
      <w:r>
        <w:t xml:space="preserve"> муниципальных образований и контингентов в соответствии с подпунктом 1.4 настоящего Постановления.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 xml:space="preserve">4. Дополнить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пунктом 9а следующего содержания: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"Руководителям образовательных организаций высшего образования: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1. Организовать проведение профилактических прививок против новой коронавирусной инфекции (COVID-19) обучающихся в образовательных органи</w:t>
      </w:r>
      <w:r>
        <w:t>зациях высшего образования старше 18 лет в порядке, установленном пунктами 2 - 4 настоящего Постановления.</w:t>
      </w:r>
    </w:p>
    <w:p w:rsidR="00525303" w:rsidRDefault="00267ABA">
      <w:pPr>
        <w:pStyle w:val="ConsPlusNormal"/>
        <w:spacing w:before="240"/>
        <w:ind w:firstLine="540"/>
        <w:jc w:val="both"/>
      </w:pPr>
      <w:r>
        <w:t>2. Принять меры по проведению информационно-разъяснительной работы среди обучающихся в образовательных организациях высшего образования старше 18 лет</w:t>
      </w:r>
      <w:r>
        <w:t xml:space="preserve"> по вопросам профилактики новой коронавирусной инфекции (COVID-19), обратив особое внимание на необходимость проведения профилактических прививок".</w:t>
      </w:r>
    </w:p>
    <w:p w:rsidR="00525303" w:rsidRDefault="00525303">
      <w:pPr>
        <w:pStyle w:val="ConsPlusNormal"/>
      </w:pPr>
    </w:p>
    <w:p w:rsidR="00525303" w:rsidRDefault="00267ABA">
      <w:pPr>
        <w:pStyle w:val="ConsPlusNormal"/>
        <w:jc w:val="right"/>
      </w:pPr>
      <w:r>
        <w:t>Главный</w:t>
      </w:r>
    </w:p>
    <w:p w:rsidR="00525303" w:rsidRDefault="00267ABA">
      <w:pPr>
        <w:pStyle w:val="ConsPlusNormal"/>
        <w:jc w:val="right"/>
      </w:pPr>
      <w:r>
        <w:t>государственный санитарный врач</w:t>
      </w:r>
    </w:p>
    <w:p w:rsidR="00525303" w:rsidRDefault="00267ABA">
      <w:pPr>
        <w:pStyle w:val="ConsPlusNormal"/>
        <w:jc w:val="right"/>
      </w:pPr>
      <w:r>
        <w:t>по Свердловской области</w:t>
      </w:r>
    </w:p>
    <w:p w:rsidR="00525303" w:rsidRDefault="00267ABA">
      <w:pPr>
        <w:pStyle w:val="ConsPlusNormal"/>
        <w:jc w:val="right"/>
      </w:pPr>
      <w:r>
        <w:t>Д.Н.КОЗЛОВСКИХ</w:t>
      </w:r>
    </w:p>
    <w:p w:rsidR="00525303" w:rsidRDefault="00525303">
      <w:pPr>
        <w:pStyle w:val="ConsPlusNormal"/>
      </w:pPr>
    </w:p>
    <w:p w:rsidR="00525303" w:rsidRDefault="00525303">
      <w:pPr>
        <w:pStyle w:val="ConsPlusNormal"/>
      </w:pPr>
    </w:p>
    <w:p w:rsidR="00525303" w:rsidRDefault="00525303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525303" w:rsidRDefault="00525303">
      <w:pPr>
        <w:pStyle w:val="Standard"/>
      </w:pPr>
    </w:p>
    <w:sectPr w:rsidR="005253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BA" w:rsidRDefault="00267ABA">
      <w:r>
        <w:separator/>
      </w:r>
    </w:p>
  </w:endnote>
  <w:endnote w:type="continuationSeparator" w:id="0">
    <w:p w:rsidR="00267ABA" w:rsidRDefault="002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BA" w:rsidRDefault="00267ABA">
      <w:r>
        <w:rPr>
          <w:color w:val="000000"/>
        </w:rPr>
        <w:separator/>
      </w:r>
    </w:p>
  </w:footnote>
  <w:footnote w:type="continuationSeparator" w:id="0">
    <w:p w:rsidR="00267ABA" w:rsidRDefault="0026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5303"/>
    <w:rsid w:val="00267ABA"/>
    <w:rsid w:val="003F5CC9"/>
    <w:rsid w:val="005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E214-A876-46FA-B979-282D8BF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5CDC04F0D447D7D0658D5ED998B874C39E4DE585E691BCC0AB83FC6F75AE8742A900A054E61AAD7217A8C55EC962EE54EFE2916D4DDF1O8s7M" TargetMode="External"/><Relationship Id="rId13" Type="http://schemas.openxmlformats.org/officeDocument/2006/relationships/hyperlink" Target="consultantplus://offline/ref=8FD5CDC04F0D447D7D0646D8FBF5D58D4E3AB3D25B5B6445995FBE6899A75CBD346A965F460A6CACD32A2EDF18B2CF7EA605F22A0FC8DCF19889A8BBO7s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D5CDC04F0D447D7D0658D5ED998B874C39E4D75F5F691BCC0AB83FC6F75AE8742A900A054E62A8D5217A8C55EC962EE54EFE2916D4DDF1O8s7M" TargetMode="External"/><Relationship Id="rId12" Type="http://schemas.openxmlformats.org/officeDocument/2006/relationships/hyperlink" Target="consultantplus://offline/ref=8FD5CDC04F0D447D7D0646D8FBF5D58D4E3AB3D25B5B6445995FBE6899A75CBD346A965F460A6CACD32A2EDC14B2CF7EA605F22A0FC8DCF19889A8BBO7s8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8FD5CDC04F0D447D7D0658D5ED998B874B31EFD85C58691BCC0AB83FC6F75AE8742A900A054E61ACD1217A8C55EC962EE54EFE2916D4DDF1O8s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FD5CDC04F0D447D7D0646D8FBF5D58D4E3AB3D25B5B6445995FBE6899A75CBD346A965F540A34A0D22D30DC13A7992FE0O5s1M" TargetMode="External"/><Relationship Id="rId10" Type="http://schemas.openxmlformats.org/officeDocument/2006/relationships/hyperlink" Target="consultantplus://offline/ref=8FD5CDC04F0D447D7D0658D5ED998B874C36EADC5052691BCC0AB83FC6F75AE8742A900A054E61A5D2217A8C55EC962EE54EFE2916D4DDF1O8s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D5CDC04F0D447D7D0658D5ED998B874C36EBDA595B691BCC0AB83FC6F75AE8662AC80604497FACD1342CDD13OBs8M" TargetMode="External"/><Relationship Id="rId14" Type="http://schemas.openxmlformats.org/officeDocument/2006/relationships/hyperlink" Target="consultantplus://offline/ref=8FD5CDC04F0D447D7D0646D8FBF5D58D4E3AB3D25B5B6445995FBE6899A75CBD346A965F460A6CACD32A2ED917B2CF7EA605F22A0FC8DCF19889A8BBO7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2021-12-20T05:34:00Z</dcterms:created>
  <dcterms:modified xsi:type="dcterms:W3CDTF">2021-12-20T05:34:00Z</dcterms:modified>
</cp:coreProperties>
</file>